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35B8" w14:textId="77777777" w:rsidR="00FF49DE" w:rsidRPr="00FF49DE" w:rsidRDefault="00FF49DE" w:rsidP="00FF49DE">
      <w:pPr>
        <w:spacing w:after="120" w:line="360" w:lineRule="auto"/>
        <w:ind w:left="-709"/>
        <w:rPr>
          <w:rFonts w:ascii="Arimo" w:hAnsi="Arimo" w:cs="Arimo"/>
          <w:b/>
          <w:color w:val="FF0000"/>
          <w:sz w:val="20"/>
          <w:szCs w:val="20"/>
        </w:rPr>
      </w:pPr>
    </w:p>
    <w:p w14:paraId="05E1B4A8" w14:textId="77777777" w:rsidR="00FF49DE" w:rsidRPr="00FF49DE" w:rsidRDefault="00FF49DE" w:rsidP="00A1473C">
      <w:pPr>
        <w:spacing w:after="120" w:line="276" w:lineRule="auto"/>
        <w:ind w:left="-709"/>
        <w:rPr>
          <w:rFonts w:ascii="Arial" w:hAnsi="Arial" w:cs="Arial"/>
          <w:b/>
          <w:sz w:val="20"/>
          <w:szCs w:val="20"/>
        </w:rPr>
      </w:pPr>
      <w:r w:rsidRPr="00FF49DE">
        <w:rPr>
          <w:rFonts w:ascii="Arial" w:hAnsi="Arial" w:cs="Arial"/>
          <w:b/>
          <w:sz w:val="20"/>
          <w:szCs w:val="20"/>
        </w:rPr>
        <w:t xml:space="preserve">INFORME NEGATIVO DE HUELLA DE GRUPOS DE INTERÉS, DEL PROYECTO DE DECRETO …… </w:t>
      </w:r>
    </w:p>
    <w:p w14:paraId="3EDC3838" w14:textId="77777777" w:rsidR="00FF49DE" w:rsidRPr="00FF49DE" w:rsidRDefault="00FF49DE" w:rsidP="00FF49DE">
      <w:pPr>
        <w:spacing w:after="120" w:line="276" w:lineRule="auto"/>
        <w:ind w:left="-709"/>
        <w:rPr>
          <w:rFonts w:ascii="Arial" w:hAnsi="Arial" w:cs="Arial"/>
          <w:bCs/>
          <w:sz w:val="20"/>
          <w:szCs w:val="20"/>
        </w:rPr>
      </w:pPr>
    </w:p>
    <w:p w14:paraId="2165961C" w14:textId="77777777" w:rsidR="00FF49DE" w:rsidRPr="00FF49DE" w:rsidRDefault="00FF49DE" w:rsidP="00FF49DE">
      <w:pPr>
        <w:spacing w:after="240" w:line="276" w:lineRule="auto"/>
        <w:ind w:left="-709" w:firstLine="709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FF49DE">
        <w:rPr>
          <w:rFonts w:ascii="Arial" w:hAnsi="Arial" w:cs="Arial"/>
          <w:bCs/>
          <w:sz w:val="20"/>
          <w:szCs w:val="20"/>
        </w:rPr>
        <w:t xml:space="preserve">La Ley 25/2018, de 10 de diciembre, de la Generalitat, reguladora de la actividad de los grupos de interés de la Comunitat Valenciana </w:t>
      </w:r>
      <w:r w:rsidRPr="00FF49DE">
        <w:rPr>
          <w:rFonts w:ascii="Arial" w:hAnsi="Arial" w:cs="Arial"/>
          <w:bCs/>
          <w:sz w:val="20"/>
          <w:szCs w:val="20"/>
          <w:lang w:val="es-ES"/>
        </w:rPr>
        <w:t>establece el régimen que tiene que asegurar la transparencia de la actividad de influencia de los grupos de interés en los procesos de elaboración y aplicación de políticas públicas, proyectos normativos e iniciativas parlamentarias en el ámbito de la Generalitat, de acuerdo con los principios de legalidad, publicidad, transparencia, rendimiento de cuentas y responsabilidad en la gestión pública y la representación política.</w:t>
      </w:r>
    </w:p>
    <w:p w14:paraId="513C7AE0" w14:textId="77777777" w:rsidR="00FF49DE" w:rsidRPr="00FF49DE" w:rsidRDefault="00FF49DE" w:rsidP="00FF49DE">
      <w:pPr>
        <w:spacing w:after="120" w:line="276" w:lineRule="auto"/>
        <w:ind w:left="-709" w:firstLine="709"/>
        <w:jc w:val="both"/>
        <w:rPr>
          <w:rFonts w:ascii="Arial" w:hAnsi="Arial" w:cs="Arial"/>
          <w:bCs/>
          <w:sz w:val="20"/>
          <w:szCs w:val="20"/>
        </w:rPr>
      </w:pPr>
      <w:r w:rsidRPr="00FF49DE">
        <w:rPr>
          <w:rFonts w:ascii="Arial" w:hAnsi="Arial" w:cs="Arial"/>
          <w:bCs/>
          <w:sz w:val="20"/>
          <w:szCs w:val="20"/>
        </w:rPr>
        <w:t xml:space="preserve">En cumplimiento de lo dispuesto en el artículo 18 de la citada Ley </w:t>
      </w:r>
      <w:r w:rsidRPr="00FF49DE">
        <w:rPr>
          <w:rFonts w:ascii="Arial" w:hAnsi="Arial" w:cs="Arial"/>
          <w:bCs/>
          <w:sz w:val="20"/>
          <w:szCs w:val="20"/>
          <w:lang w:val="es-ES"/>
        </w:rPr>
        <w:t>25/2018, y el artículo 21.2 del Decreto 172/2021, de 15 de octubre, del Consell, que la desarrolla, y visto el informe emitido por la dirección general proponente, se INFORMA que n</w:t>
      </w:r>
      <w:r w:rsidRPr="00FF49DE">
        <w:rPr>
          <w:rFonts w:ascii="Arial" w:hAnsi="Arial" w:cs="Arial"/>
          <w:bCs/>
          <w:sz w:val="20"/>
          <w:szCs w:val="20"/>
        </w:rPr>
        <w:t>o consta que previamente ni a lo largo del procedimiento de elaboración del proyecto normativo de referencia se hayan producido actividades de influencia de grupos de interés.</w:t>
      </w:r>
    </w:p>
    <w:p w14:paraId="1842C0E3" w14:textId="77777777" w:rsidR="00FF49DE" w:rsidRPr="00FF49DE" w:rsidRDefault="00FF49DE" w:rsidP="00FF49DE">
      <w:pPr>
        <w:spacing w:after="120" w:line="276" w:lineRule="auto"/>
        <w:ind w:left="-709"/>
        <w:jc w:val="center"/>
        <w:rPr>
          <w:rFonts w:ascii="Arial" w:hAnsi="Arial" w:cs="Arial"/>
          <w:bCs/>
          <w:sz w:val="20"/>
          <w:szCs w:val="20"/>
        </w:rPr>
      </w:pPr>
    </w:p>
    <w:p w14:paraId="53EE9250" w14:textId="77777777" w:rsidR="00FF49DE" w:rsidRPr="00FF49DE" w:rsidRDefault="00FF49DE" w:rsidP="00FF49DE">
      <w:pPr>
        <w:spacing w:line="276" w:lineRule="auto"/>
        <w:ind w:left="-709"/>
        <w:jc w:val="center"/>
        <w:rPr>
          <w:rFonts w:ascii="Arial" w:hAnsi="Arial" w:cs="Arial"/>
          <w:bCs/>
          <w:sz w:val="20"/>
          <w:szCs w:val="20"/>
        </w:rPr>
      </w:pPr>
      <w:r w:rsidRPr="00FF49DE">
        <w:rPr>
          <w:rFonts w:ascii="Arial" w:hAnsi="Arial" w:cs="Arial"/>
          <w:bCs/>
          <w:sz w:val="20"/>
          <w:szCs w:val="20"/>
        </w:rPr>
        <w:t>València, a fecha de firma</w:t>
      </w:r>
    </w:p>
    <w:p w14:paraId="026FFCB4" w14:textId="77777777" w:rsidR="00FF49DE" w:rsidRPr="00FF49DE" w:rsidRDefault="00FF49DE" w:rsidP="00FF49DE">
      <w:pPr>
        <w:spacing w:after="120" w:line="276" w:lineRule="auto"/>
        <w:ind w:left="-709"/>
        <w:jc w:val="center"/>
        <w:rPr>
          <w:rFonts w:ascii="Arial" w:hAnsi="Arial" w:cs="Arial"/>
          <w:bCs/>
          <w:sz w:val="20"/>
          <w:szCs w:val="20"/>
          <w:lang w:val="es-ES"/>
        </w:rPr>
      </w:pPr>
      <w:r w:rsidRPr="00FF49DE">
        <w:rPr>
          <w:rFonts w:ascii="Arial" w:hAnsi="Arial" w:cs="Arial"/>
          <w:bCs/>
          <w:sz w:val="20"/>
          <w:szCs w:val="20"/>
        </w:rPr>
        <w:t>EL SUBSECRETARIO</w:t>
      </w:r>
    </w:p>
    <w:p w14:paraId="1D3E3F9D" w14:textId="77777777" w:rsidR="00FF49DE" w:rsidRPr="00FF49DE" w:rsidRDefault="00FF49DE" w:rsidP="00FF49DE">
      <w:pPr>
        <w:spacing w:after="120" w:line="276" w:lineRule="auto"/>
        <w:ind w:left="-709"/>
        <w:rPr>
          <w:rFonts w:ascii="Arial" w:hAnsi="Arial" w:cs="Arial"/>
          <w:sz w:val="20"/>
          <w:szCs w:val="20"/>
        </w:rPr>
      </w:pPr>
    </w:p>
    <w:p w14:paraId="18F50F9D" w14:textId="77777777" w:rsidR="00697064" w:rsidRPr="00916A8A" w:rsidRDefault="00697064" w:rsidP="00FF49DE">
      <w:pPr>
        <w:ind w:left="-851"/>
      </w:pPr>
    </w:p>
    <w:sectPr w:rsidR="00697064" w:rsidRPr="00916A8A" w:rsidSect="00DC7DAB">
      <w:headerReference w:type="default" r:id="rId7"/>
      <w:headerReference w:type="first" r:id="rId8"/>
      <w:footerReference w:type="first" r:id="rId9"/>
      <w:pgSz w:w="11906" w:h="16838"/>
      <w:pgMar w:top="2268" w:right="1418" w:bottom="1418" w:left="2268" w:header="719" w:footer="9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A099" w14:textId="77777777" w:rsidR="00974195" w:rsidRDefault="00974195">
      <w:r>
        <w:separator/>
      </w:r>
    </w:p>
  </w:endnote>
  <w:endnote w:type="continuationSeparator" w:id="0">
    <w:p w14:paraId="5CF72A48" w14:textId="77777777" w:rsidR="00974195" w:rsidRDefault="0097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0990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639A0" w14:textId="45C42052" w:rsidR="004B4CD7" w:rsidRPr="004B4CD7" w:rsidRDefault="004B4CD7">
        <w:pPr>
          <w:pStyle w:val="Piedepgina"/>
          <w:jc w:val="right"/>
          <w:rPr>
            <w:sz w:val="20"/>
            <w:szCs w:val="20"/>
          </w:rPr>
        </w:pPr>
        <w:r w:rsidRPr="004B4CD7">
          <w:rPr>
            <w:sz w:val="20"/>
            <w:szCs w:val="20"/>
          </w:rPr>
          <w:fldChar w:fldCharType="begin"/>
        </w:r>
        <w:r w:rsidRPr="004B4CD7">
          <w:rPr>
            <w:sz w:val="20"/>
            <w:szCs w:val="20"/>
          </w:rPr>
          <w:instrText>PAGE   \* MERGEFORMAT</w:instrText>
        </w:r>
        <w:r w:rsidRPr="004B4CD7">
          <w:rPr>
            <w:sz w:val="20"/>
            <w:szCs w:val="20"/>
          </w:rPr>
          <w:fldChar w:fldCharType="separate"/>
        </w:r>
        <w:r w:rsidRPr="004B4CD7">
          <w:rPr>
            <w:sz w:val="20"/>
            <w:szCs w:val="20"/>
            <w:lang w:val="es-ES"/>
          </w:rPr>
          <w:t>2</w:t>
        </w:r>
        <w:r w:rsidRPr="004B4CD7">
          <w:rPr>
            <w:sz w:val="20"/>
            <w:szCs w:val="20"/>
          </w:rPr>
          <w:fldChar w:fldCharType="end"/>
        </w:r>
      </w:p>
    </w:sdtContent>
  </w:sdt>
  <w:p w14:paraId="75A7B922" w14:textId="77777777" w:rsidR="004B4CD7" w:rsidRDefault="004B4C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CEEC2" w14:textId="77777777" w:rsidR="00974195" w:rsidRDefault="00974195">
      <w:r>
        <w:rPr>
          <w:color w:val="000000"/>
        </w:rPr>
        <w:separator/>
      </w:r>
    </w:p>
  </w:footnote>
  <w:footnote w:type="continuationSeparator" w:id="0">
    <w:p w14:paraId="3B0CAE31" w14:textId="77777777" w:rsidR="00974195" w:rsidRDefault="0097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B19B" w14:textId="4319B0BD" w:rsidR="00B510F4" w:rsidRDefault="00697064">
    <w:pPr>
      <w:pStyle w:val="Encabezado"/>
      <w:ind w:left="-993" w:right="851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9E17DA" wp14:editId="03E9B854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704850" cy="1057275"/>
          <wp:effectExtent l="0" t="0" r="0" b="9525"/>
          <wp:wrapNone/>
          <wp:docPr id="11" name="Imagen 1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CD6186" w14:textId="77777777" w:rsidR="00B510F4" w:rsidRDefault="00A1473C">
    <w:pPr>
      <w:pStyle w:val="Encabezado"/>
    </w:pPr>
  </w:p>
  <w:p w14:paraId="01231FD6" w14:textId="77777777" w:rsidR="00B510F4" w:rsidRDefault="00A147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E7EE" w14:textId="77777777" w:rsidR="00B510F4" w:rsidRDefault="002A7581">
    <w:pPr>
      <w:pStyle w:val="Encabezado"/>
      <w:ind w:left="1985" w:right="851"/>
      <w:rPr>
        <w:rFonts w:ascii="Roboto" w:hAnsi="Roboto" w:cs="Times New Roman"/>
        <w:color w:val="C00000"/>
        <w:sz w:val="16"/>
        <w:szCs w:val="16"/>
        <w:lang w:eastAsia="es-ES_tradnl"/>
      </w:rPr>
    </w:pPr>
    <w:r>
      <w:rPr>
        <w:rFonts w:ascii="Roboto" w:hAnsi="Roboto" w:cs="Times New Roman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61312" behindDoc="0" locked="0" layoutInCell="1" allowOverlap="1" wp14:anchorId="43D186FA" wp14:editId="19146CB0">
          <wp:simplePos x="0" y="0"/>
          <wp:positionH relativeFrom="column">
            <wp:posOffset>-1220470</wp:posOffset>
          </wp:positionH>
          <wp:positionV relativeFrom="paragraph">
            <wp:posOffset>-299720</wp:posOffset>
          </wp:positionV>
          <wp:extent cx="2695575" cy="1391285"/>
          <wp:effectExtent l="0" t="0" r="0" b="0"/>
          <wp:wrapThrough wrapText="bothSides">
            <wp:wrapPolygon edited="0">
              <wp:start x="2900" y="3253"/>
              <wp:lineTo x="2442" y="8281"/>
              <wp:lineTo x="2442" y="13309"/>
              <wp:lineTo x="3358" y="14492"/>
              <wp:lineTo x="3511" y="15084"/>
              <wp:lineTo x="13739" y="15084"/>
              <wp:lineTo x="13739" y="13309"/>
              <wp:lineTo x="14960" y="13309"/>
              <wp:lineTo x="15876" y="11239"/>
              <wp:lineTo x="16181" y="6507"/>
              <wp:lineTo x="14349" y="5915"/>
              <wp:lineTo x="4122" y="3253"/>
              <wp:lineTo x="2900" y="3253"/>
            </wp:wrapPolygon>
          </wp:wrapThrough>
          <wp:docPr id="1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3912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E1545" w14:textId="77777777" w:rsidR="00B510F4" w:rsidRDefault="00A1473C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F66BE"/>
    <w:multiLevelType w:val="multilevel"/>
    <w:tmpl w:val="97728CAE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C393334"/>
    <w:multiLevelType w:val="hybridMultilevel"/>
    <w:tmpl w:val="11B81E58"/>
    <w:lvl w:ilvl="0" w:tplc="D2AE1830">
      <w:start w:val="2"/>
      <w:numFmt w:val="bullet"/>
      <w:lvlText w:val="-"/>
      <w:lvlJc w:val="left"/>
      <w:pPr>
        <w:ind w:left="720" w:hanging="360"/>
      </w:pPr>
      <w:rPr>
        <w:rFonts w:ascii="Arimo" w:eastAsiaTheme="minorEastAsia" w:hAnsi="Arimo" w:cs="Arim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5861"/>
    <w:multiLevelType w:val="hybridMultilevel"/>
    <w:tmpl w:val="802EC50E"/>
    <w:lvl w:ilvl="0" w:tplc="C3505118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37409B"/>
    <w:multiLevelType w:val="hybridMultilevel"/>
    <w:tmpl w:val="7996F408"/>
    <w:lvl w:ilvl="0" w:tplc="D2AE1830">
      <w:start w:val="2"/>
      <w:numFmt w:val="bullet"/>
      <w:lvlText w:val="-"/>
      <w:lvlJc w:val="left"/>
      <w:pPr>
        <w:ind w:left="720" w:hanging="360"/>
      </w:pPr>
      <w:rPr>
        <w:rFonts w:ascii="Arimo" w:eastAsiaTheme="minorEastAsia" w:hAnsi="Arimo" w:cs="Arim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95"/>
    <w:rsid w:val="00017D0A"/>
    <w:rsid w:val="001B65D2"/>
    <w:rsid w:val="002A7581"/>
    <w:rsid w:val="00316AF2"/>
    <w:rsid w:val="004B4CD7"/>
    <w:rsid w:val="005B06AC"/>
    <w:rsid w:val="00697064"/>
    <w:rsid w:val="00773A5B"/>
    <w:rsid w:val="008D3B16"/>
    <w:rsid w:val="00916A8A"/>
    <w:rsid w:val="00974195"/>
    <w:rsid w:val="00A1473C"/>
    <w:rsid w:val="00AB72E5"/>
    <w:rsid w:val="00C10997"/>
    <w:rsid w:val="00C507A0"/>
    <w:rsid w:val="00C8056B"/>
    <w:rsid w:val="00CE43E1"/>
    <w:rsid w:val="00D124E4"/>
    <w:rsid w:val="00D91A9D"/>
    <w:rsid w:val="00DC7DAB"/>
    <w:rsid w:val="00E8586D"/>
    <w:rsid w:val="00FA5752"/>
    <w:rsid w:val="00FE443E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C81A"/>
  <w15:docId w15:val="{23EB14BD-B852-4F3B-A25D-27465090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4"/>
        <w:szCs w:val="24"/>
        <w:lang w:val="es-ES_tradn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eastAsia="Times" w:hAnsi="Times" w:cs="Times"/>
      <w:sz w:val="18"/>
      <w:szCs w:val="18"/>
      <w:lang w:eastAsia="es-ES_tradnl"/>
    </w:rPr>
  </w:style>
  <w:style w:type="paragraph" w:customStyle="1" w:styleId="p2">
    <w:name w:val="p2"/>
    <w:basedOn w:val="Standard"/>
    <w:rPr>
      <w:rFonts w:ascii="Times" w:eastAsia="Times" w:hAnsi="Times" w:cs="Times"/>
      <w:sz w:val="17"/>
      <w:szCs w:val="17"/>
      <w:lang w:eastAsia="es-ES_tradnl"/>
    </w:rPr>
  </w:style>
  <w:style w:type="paragraph" w:customStyle="1" w:styleId="p3">
    <w:name w:val="p3"/>
    <w:basedOn w:val="Standard"/>
    <w:pPr>
      <w:ind w:left="213"/>
    </w:pPr>
    <w:rPr>
      <w:rFonts w:ascii="Roboto" w:eastAsia="Roboto" w:hAnsi="Roboto" w:cs="Roboto"/>
      <w:color w:val="E42231"/>
      <w:sz w:val="12"/>
      <w:szCs w:val="12"/>
      <w:lang w:eastAsia="es-ES_tradnl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  <w:uiPriority w:val="99"/>
  </w:style>
  <w:style w:type="character" w:customStyle="1" w:styleId="apple-converted-space">
    <w:name w:val="apple-converted-space"/>
    <w:basedOn w:val="Fuentedeprrafopredeter"/>
  </w:style>
  <w:style w:type="numbering" w:customStyle="1" w:styleId="Sinlista1">
    <w:name w:val="Sin lista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9167623N\OneDrive%20-%20GENERALITAT\Descargas\Plantilla%20Conseller&#237;a%20Servicios%20Econom&#237;a%20Castell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Consellería Servicios Economía Castellano.dotx</Template>
  <TotalTime>0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GINER CONEJOS, CARMEN</dc:creator>
  <cp:lastModifiedBy>PALOMARES PALACIOS, AMPARO</cp:lastModifiedBy>
  <cp:revision>3</cp:revision>
  <dcterms:created xsi:type="dcterms:W3CDTF">2024-02-14T11:11:00Z</dcterms:created>
  <dcterms:modified xsi:type="dcterms:W3CDTF">2024-02-14T11:11:00Z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